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AB51F" w14:textId="6B467284" w:rsidR="00A912CD" w:rsidRPr="00F25EAA" w:rsidRDefault="00AA2756">
      <w:pPr>
        <w:rPr>
          <w:sz w:val="24"/>
          <w:szCs w:val="24"/>
        </w:rPr>
      </w:pPr>
      <w:r>
        <w:rPr>
          <w:rFonts w:hint="eastAsia"/>
          <w:noProof/>
          <w:sz w:val="24"/>
          <w:szCs w:val="24"/>
          <w:lang w:val="ja-JP"/>
        </w:rPr>
        <mc:AlternateContent>
          <mc:Choice Requires="wps">
            <w:drawing>
              <wp:anchor distT="0" distB="0" distL="114300" distR="114300" simplePos="0" relativeHeight="251658240" behindDoc="0" locked="0" layoutInCell="1" allowOverlap="1" wp14:anchorId="1BA8BB41" wp14:editId="25B6E74C">
                <wp:simplePos x="0" y="0"/>
                <wp:positionH relativeFrom="margin">
                  <wp:align>right</wp:align>
                </wp:positionH>
                <wp:positionV relativeFrom="paragraph">
                  <wp:posOffset>-955730</wp:posOffset>
                </wp:positionV>
                <wp:extent cx="1750060" cy="733425"/>
                <wp:effectExtent l="0" t="0" r="21590" b="28575"/>
                <wp:wrapNone/>
                <wp:docPr id="160995979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0060" cy="733425"/>
                        </a:xfrm>
                        <a:prstGeom prst="rect">
                          <a:avLst/>
                        </a:prstGeom>
                        <a:solidFill>
                          <a:srgbClr val="FFFFFF"/>
                        </a:solidFill>
                        <a:ln w="9525">
                          <a:solidFill>
                            <a:srgbClr val="000000"/>
                          </a:solidFill>
                          <a:miter lim="800000"/>
                          <a:headEnd/>
                          <a:tailEnd/>
                        </a:ln>
                      </wps:spPr>
                      <wps:txbx>
                        <w:txbxContent>
                          <w:p w14:paraId="40D39567" w14:textId="2F4925FD" w:rsidR="00AA2756" w:rsidRDefault="00AA2756" w:rsidP="00AA2756">
                            <w:pPr>
                              <w:rPr>
                                <w:sz w:val="22"/>
                              </w:rPr>
                            </w:pPr>
                            <w:r>
                              <w:rPr>
                                <w:rFonts w:hint="eastAsia"/>
                                <w:sz w:val="22"/>
                              </w:rPr>
                              <w:t>集団指導会【資料４】</w:t>
                            </w:r>
                          </w:p>
                          <w:p w14:paraId="10176ED5" w14:textId="77777777" w:rsidR="00AA2756" w:rsidRPr="00071039" w:rsidRDefault="00AA2756" w:rsidP="00AA2756">
                            <w:pPr>
                              <w:rPr>
                                <w:sz w:val="22"/>
                              </w:rPr>
                            </w:pPr>
                            <w:r>
                              <w:rPr>
                                <w:rFonts w:hint="eastAsia"/>
                                <w:sz w:val="22"/>
                              </w:rPr>
                              <w:t>令和５</w:t>
                            </w:r>
                            <w:r w:rsidRPr="00071039">
                              <w:rPr>
                                <w:rFonts w:hint="eastAsia"/>
                                <w:sz w:val="22"/>
                              </w:rPr>
                              <w:t>年</w:t>
                            </w:r>
                            <w:r>
                              <w:rPr>
                                <w:rFonts w:hint="eastAsia"/>
                                <w:sz w:val="22"/>
                              </w:rPr>
                              <w:t>７</w:t>
                            </w:r>
                            <w:r w:rsidRPr="00071039">
                              <w:rPr>
                                <w:rFonts w:hint="eastAsia"/>
                                <w:sz w:val="22"/>
                              </w:rPr>
                              <w:t>月</w:t>
                            </w:r>
                            <w:r w:rsidRPr="00C850FD">
                              <w:rPr>
                                <w:rFonts w:asciiTheme="minorEastAsia" w:hAnsiTheme="minorEastAsia" w:hint="eastAsia"/>
                                <w:sz w:val="22"/>
                              </w:rPr>
                              <w:t>14</w:t>
                            </w:r>
                            <w:r w:rsidRPr="00071039">
                              <w:rPr>
                                <w:rFonts w:hint="eastAsia"/>
                                <w:sz w:val="22"/>
                              </w:rPr>
                              <w:t>日（</w:t>
                            </w:r>
                            <w:r>
                              <w:rPr>
                                <w:rFonts w:hint="eastAsia"/>
                                <w:sz w:val="22"/>
                              </w:rPr>
                              <w:t>金</w:t>
                            </w:r>
                            <w:r w:rsidRPr="00071039">
                              <w:rPr>
                                <w:rFonts w:hint="eastAsia"/>
                                <w:sz w:val="22"/>
                              </w:rPr>
                              <w:t>）</w:t>
                            </w:r>
                          </w:p>
                          <w:p w14:paraId="6E038FC2" w14:textId="77777777" w:rsidR="00AA2756" w:rsidRPr="00071039" w:rsidRDefault="00AA2756" w:rsidP="00AA2756">
                            <w:pPr>
                              <w:rPr>
                                <w:sz w:val="22"/>
                              </w:rPr>
                            </w:pPr>
                            <w:r w:rsidRPr="00071039">
                              <w:rPr>
                                <w:rFonts w:hint="eastAsia"/>
                                <w:sz w:val="22"/>
                              </w:rPr>
                              <w:t>一関地区広域行政組合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8BB41" id="_x0000_t202" coordsize="21600,21600" o:spt="202" path="m,l,21600r21600,l21600,xe">
                <v:stroke joinstyle="miter"/>
                <v:path gradientshapeok="t" o:connecttype="rect"/>
              </v:shapetype>
              <v:shape id="テキスト ボックス 1" o:spid="_x0000_s1026" type="#_x0000_t202" style="position:absolute;left:0;text-align:left;margin-left:86.6pt;margin-top:-75.25pt;width:137.8pt;height:57.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">
                <v:textbox inset="5.85pt,.7pt,5.85pt,.7pt">
                  <w:txbxContent>
                    <w:p w14:paraId="40D39567" w14:textId="2F4925FD" w:rsidR="00AA2756" w:rsidRDefault="00AA2756" w:rsidP="00AA2756">
                      <w:pPr>
                        <w:rPr>
                          <w:sz w:val="22"/>
                        </w:rPr>
                      </w:pPr>
                      <w:r>
                        <w:rPr>
                          <w:rFonts w:hint="eastAsia"/>
                          <w:sz w:val="22"/>
                        </w:rPr>
                        <w:t>集団指導会【資料４】</w:t>
                      </w:r>
                    </w:p>
                    <w:p w14:paraId="10176ED5" w14:textId="77777777" w:rsidR="00AA2756" w:rsidRPr="00071039" w:rsidRDefault="00AA2756" w:rsidP="00AA2756">
                      <w:pPr>
                        <w:rPr>
                          <w:sz w:val="22"/>
                        </w:rPr>
                      </w:pPr>
                      <w:r>
                        <w:rPr>
                          <w:rFonts w:hint="eastAsia"/>
                          <w:sz w:val="22"/>
                        </w:rPr>
                        <w:t>令和５</w:t>
                      </w:r>
                      <w:r w:rsidRPr="00071039">
                        <w:rPr>
                          <w:rFonts w:hint="eastAsia"/>
                          <w:sz w:val="22"/>
                        </w:rPr>
                        <w:t>年</w:t>
                      </w:r>
                      <w:r>
                        <w:rPr>
                          <w:rFonts w:hint="eastAsia"/>
                          <w:sz w:val="22"/>
                        </w:rPr>
                        <w:t>７</w:t>
                      </w:r>
                      <w:r w:rsidRPr="00071039">
                        <w:rPr>
                          <w:rFonts w:hint="eastAsia"/>
                          <w:sz w:val="22"/>
                        </w:rPr>
                        <w:t>月</w:t>
                      </w:r>
                      <w:r w:rsidRPr="00C850FD">
                        <w:rPr>
                          <w:rFonts w:asciiTheme="minorEastAsia" w:hAnsiTheme="minorEastAsia" w:hint="eastAsia"/>
                          <w:sz w:val="22"/>
                        </w:rPr>
                        <w:t>14</w:t>
                      </w:r>
                      <w:r w:rsidRPr="00071039">
                        <w:rPr>
                          <w:rFonts w:hint="eastAsia"/>
                          <w:sz w:val="22"/>
                        </w:rPr>
                        <w:t>日（</w:t>
                      </w:r>
                      <w:r>
                        <w:rPr>
                          <w:rFonts w:hint="eastAsia"/>
                          <w:sz w:val="22"/>
                        </w:rPr>
                        <w:t>金</w:t>
                      </w:r>
                      <w:r w:rsidRPr="00071039">
                        <w:rPr>
                          <w:rFonts w:hint="eastAsia"/>
                          <w:sz w:val="22"/>
                        </w:rPr>
                        <w:t>）</w:t>
                      </w:r>
                    </w:p>
                    <w:p w14:paraId="6E038FC2" w14:textId="77777777" w:rsidR="00AA2756" w:rsidRPr="00071039" w:rsidRDefault="00AA2756" w:rsidP="00AA2756">
                      <w:pPr>
                        <w:rPr>
                          <w:sz w:val="22"/>
                        </w:rPr>
                      </w:pPr>
                      <w:r w:rsidRPr="00071039">
                        <w:rPr>
                          <w:rFonts w:hint="eastAsia"/>
                          <w:sz w:val="22"/>
                        </w:rPr>
                        <w:t>一関地区広域行政組合</w:t>
                      </w:r>
                    </w:p>
                  </w:txbxContent>
                </v:textbox>
                <w10:wrap anchorx="margin"/>
              </v:shape>
            </w:pict>
          </mc:Fallback>
        </mc:AlternateContent>
      </w:r>
      <w:r w:rsidR="00827659" w:rsidRPr="00F25EAA">
        <w:rPr>
          <w:rFonts w:hint="eastAsia"/>
          <w:sz w:val="24"/>
          <w:szCs w:val="24"/>
        </w:rPr>
        <w:t>介護予防・日常生活支援総合事業の</w:t>
      </w:r>
      <w:r w:rsidR="00F16A06">
        <w:rPr>
          <w:rFonts w:hint="eastAsia"/>
          <w:sz w:val="24"/>
          <w:szCs w:val="24"/>
        </w:rPr>
        <w:t>うち介護予防・生活支援サービス事業における</w:t>
      </w:r>
      <w:r w:rsidR="00CF6003" w:rsidRPr="00F25EAA">
        <w:rPr>
          <w:rFonts w:hint="eastAsia"/>
          <w:sz w:val="24"/>
          <w:szCs w:val="24"/>
        </w:rPr>
        <w:t>新型コロナウイルス感染症</w:t>
      </w:r>
      <w:r w:rsidR="00F0771C" w:rsidRPr="00F25EAA">
        <w:rPr>
          <w:rFonts w:hint="eastAsia"/>
          <w:sz w:val="24"/>
          <w:szCs w:val="24"/>
        </w:rPr>
        <w:t>の発生に伴い休業した場合</w:t>
      </w:r>
      <w:r w:rsidR="00AC71DF" w:rsidRPr="00F25EAA">
        <w:rPr>
          <w:rFonts w:hint="eastAsia"/>
          <w:sz w:val="24"/>
          <w:szCs w:val="24"/>
        </w:rPr>
        <w:t>等</w:t>
      </w:r>
      <w:r w:rsidR="00F0771C" w:rsidRPr="00F25EAA">
        <w:rPr>
          <w:rFonts w:hint="eastAsia"/>
          <w:sz w:val="24"/>
          <w:szCs w:val="24"/>
        </w:rPr>
        <w:t>の報酬の</w:t>
      </w:r>
      <w:r w:rsidR="00CF6003" w:rsidRPr="00F25EAA">
        <w:rPr>
          <w:rFonts w:hint="eastAsia"/>
          <w:sz w:val="24"/>
          <w:szCs w:val="24"/>
        </w:rPr>
        <w:t>算定ついて</w:t>
      </w:r>
    </w:p>
    <w:p w14:paraId="01232595" w14:textId="77777777" w:rsidR="00CF6003" w:rsidRPr="00F25EAA" w:rsidRDefault="00CF6003">
      <w:pPr>
        <w:rPr>
          <w:sz w:val="24"/>
          <w:szCs w:val="24"/>
        </w:rPr>
      </w:pPr>
    </w:p>
    <w:p w14:paraId="3C6564E6" w14:textId="3800C4E6" w:rsidR="00827659" w:rsidRPr="00F25EAA" w:rsidRDefault="00F0771C" w:rsidP="00F0771C">
      <w:pPr>
        <w:ind w:firstLineChars="100" w:firstLine="240"/>
        <w:rPr>
          <w:sz w:val="24"/>
          <w:szCs w:val="24"/>
        </w:rPr>
      </w:pPr>
      <w:r w:rsidRPr="00F25EAA">
        <w:rPr>
          <w:rFonts w:hint="eastAsia"/>
          <w:sz w:val="24"/>
          <w:szCs w:val="24"/>
        </w:rPr>
        <w:t>新型コロナウイルス感染症等の発生に伴い、休業な</w:t>
      </w:r>
      <w:r w:rsidR="005159FB" w:rsidRPr="00F25EAA">
        <w:rPr>
          <w:rFonts w:hint="eastAsia"/>
          <w:sz w:val="24"/>
          <w:szCs w:val="24"/>
        </w:rPr>
        <w:t>ど</w:t>
      </w:r>
      <w:r w:rsidRPr="00F25EAA">
        <w:rPr>
          <w:rFonts w:hint="eastAsia"/>
          <w:sz w:val="24"/>
          <w:szCs w:val="24"/>
        </w:rPr>
        <w:t>の措置を講じた場合の介護予防・</w:t>
      </w:r>
      <w:r w:rsidR="00F16A06">
        <w:rPr>
          <w:rFonts w:hint="eastAsia"/>
          <w:sz w:val="24"/>
          <w:szCs w:val="24"/>
        </w:rPr>
        <w:t>生活支援サービス</w:t>
      </w:r>
      <w:r w:rsidRPr="00F25EAA">
        <w:rPr>
          <w:rFonts w:hint="eastAsia"/>
          <w:sz w:val="24"/>
          <w:szCs w:val="24"/>
        </w:rPr>
        <w:t>事業</w:t>
      </w:r>
      <w:r w:rsidR="00F16A06">
        <w:rPr>
          <w:rFonts w:hint="eastAsia"/>
          <w:sz w:val="24"/>
          <w:szCs w:val="24"/>
        </w:rPr>
        <w:t>（訪問型サービス・通所型サービス）</w:t>
      </w:r>
      <w:r w:rsidRPr="00F25EAA">
        <w:rPr>
          <w:rFonts w:hint="eastAsia"/>
          <w:sz w:val="24"/>
          <w:szCs w:val="24"/>
        </w:rPr>
        <w:t>の報酬算定は以下の取り扱いとしてくだ</w:t>
      </w:r>
      <w:r w:rsidR="00B95635">
        <w:rPr>
          <w:rFonts w:hint="eastAsia"/>
          <w:sz w:val="24"/>
          <w:szCs w:val="24"/>
        </w:rPr>
        <w:t>さい。</w:t>
      </w:r>
    </w:p>
    <w:p w14:paraId="18DCA5FF" w14:textId="77777777" w:rsidR="00F0771C" w:rsidRPr="00F25EAA" w:rsidRDefault="00F0771C" w:rsidP="00F0771C">
      <w:pPr>
        <w:ind w:firstLineChars="100" w:firstLine="240"/>
        <w:rPr>
          <w:sz w:val="24"/>
          <w:szCs w:val="24"/>
        </w:rPr>
      </w:pPr>
    </w:p>
    <w:p w14:paraId="63D8EFCA" w14:textId="77777777" w:rsidR="00FA5D26" w:rsidRPr="00F25EAA" w:rsidRDefault="00F0771C" w:rsidP="00FA5D26">
      <w:pPr>
        <w:ind w:firstLineChars="100" w:firstLine="240"/>
        <w:rPr>
          <w:rFonts w:asciiTheme="majorEastAsia" w:eastAsiaTheme="majorEastAsia" w:hAnsiTheme="majorEastAsia"/>
          <w:sz w:val="24"/>
          <w:szCs w:val="24"/>
        </w:rPr>
      </w:pPr>
      <w:r w:rsidRPr="00F25EAA">
        <w:rPr>
          <w:rFonts w:asciiTheme="majorEastAsia" w:eastAsiaTheme="majorEastAsia" w:hAnsiTheme="majorEastAsia" w:hint="eastAsia"/>
          <w:sz w:val="24"/>
          <w:szCs w:val="24"/>
        </w:rPr>
        <w:t>報酬算定の取り扱い内容</w:t>
      </w:r>
    </w:p>
    <w:p w14:paraId="14741584" w14:textId="77777777" w:rsidR="00FA5D26" w:rsidRPr="00F25EAA" w:rsidRDefault="00FA5D26" w:rsidP="00FA5D26">
      <w:pPr>
        <w:ind w:firstLineChars="100" w:firstLine="240"/>
        <w:rPr>
          <w:sz w:val="24"/>
          <w:szCs w:val="24"/>
        </w:rPr>
      </w:pPr>
    </w:p>
    <w:p w14:paraId="446A2977" w14:textId="77777777" w:rsidR="00F0771C" w:rsidRPr="00F25EAA" w:rsidRDefault="00F0771C" w:rsidP="00F0771C">
      <w:pPr>
        <w:ind w:left="240" w:hangingChars="100" w:hanging="240"/>
        <w:rPr>
          <w:sz w:val="24"/>
          <w:szCs w:val="24"/>
        </w:rPr>
      </w:pPr>
      <w:r w:rsidRPr="00F25EAA">
        <w:rPr>
          <w:rFonts w:hint="eastAsia"/>
          <w:sz w:val="24"/>
          <w:szCs w:val="24"/>
        </w:rPr>
        <w:t>１　事業所が休業等（</w:t>
      </w:r>
      <w:r w:rsidR="00C44126" w:rsidRPr="00F25EAA">
        <w:rPr>
          <w:rFonts w:hint="eastAsia"/>
          <w:sz w:val="24"/>
          <w:szCs w:val="24"/>
        </w:rPr>
        <w:t>保健所等</w:t>
      </w:r>
      <w:r w:rsidR="00126C42">
        <w:rPr>
          <w:rFonts w:hint="eastAsia"/>
          <w:sz w:val="24"/>
          <w:szCs w:val="24"/>
        </w:rPr>
        <w:t>から</w:t>
      </w:r>
      <w:r w:rsidR="00C44126" w:rsidRPr="00F25EAA">
        <w:rPr>
          <w:rFonts w:hint="eastAsia"/>
          <w:sz w:val="24"/>
          <w:szCs w:val="24"/>
        </w:rPr>
        <w:t>の要請や</w:t>
      </w:r>
      <w:r w:rsidRPr="00F25EAA">
        <w:rPr>
          <w:rFonts w:hint="eastAsia"/>
          <w:sz w:val="24"/>
          <w:szCs w:val="24"/>
        </w:rPr>
        <w:t>自主休業、事業所の判断で利用を控えてもらい、ケアプランに位置付けられた回数を行えなかった場合も含む）を行った場合</w:t>
      </w:r>
      <w:r w:rsidR="00FA5D26" w:rsidRPr="00F25EAA">
        <w:rPr>
          <w:rFonts w:hint="eastAsia"/>
          <w:sz w:val="24"/>
          <w:szCs w:val="24"/>
        </w:rPr>
        <w:t>。</w:t>
      </w:r>
    </w:p>
    <w:p w14:paraId="37C5A322" w14:textId="77777777" w:rsidR="00FA5D26" w:rsidRPr="00F25EAA" w:rsidRDefault="00FA5D26" w:rsidP="00F0771C">
      <w:pPr>
        <w:ind w:left="240" w:hangingChars="100" w:hanging="240"/>
        <w:rPr>
          <w:sz w:val="24"/>
          <w:szCs w:val="24"/>
        </w:rPr>
      </w:pPr>
    </w:p>
    <w:p w14:paraId="34100E38" w14:textId="77777777" w:rsidR="00F0771C" w:rsidRPr="00F25EAA" w:rsidRDefault="00CE6D38" w:rsidP="00CE6D38">
      <w:pPr>
        <w:ind w:left="480" w:hangingChars="200" w:hanging="480"/>
        <w:rPr>
          <w:sz w:val="24"/>
          <w:szCs w:val="24"/>
        </w:rPr>
      </w:pPr>
      <w:r w:rsidRPr="00F25EAA">
        <w:rPr>
          <w:rFonts w:hint="eastAsia"/>
          <w:sz w:val="24"/>
          <w:szCs w:val="24"/>
        </w:rPr>
        <w:t xml:space="preserve">　①　休業の影響を受けず、適切な利用回数等のサービス提供を受けた利用者は日割り計算を行わ</w:t>
      </w:r>
      <w:r w:rsidR="00FA5D26" w:rsidRPr="00F25EAA">
        <w:rPr>
          <w:rFonts w:hint="eastAsia"/>
          <w:sz w:val="24"/>
          <w:szCs w:val="24"/>
        </w:rPr>
        <w:t>ず月額報酬とする</w:t>
      </w:r>
      <w:r w:rsidRPr="00F25EAA">
        <w:rPr>
          <w:rFonts w:hint="eastAsia"/>
          <w:sz w:val="24"/>
          <w:szCs w:val="24"/>
        </w:rPr>
        <w:t>。</w:t>
      </w:r>
    </w:p>
    <w:p w14:paraId="66FE3D07" w14:textId="77777777" w:rsidR="00FA5D26" w:rsidRPr="00F25EAA" w:rsidRDefault="00FA5D26" w:rsidP="00CE6D38">
      <w:pPr>
        <w:ind w:left="480" w:hangingChars="200" w:hanging="480"/>
        <w:rPr>
          <w:sz w:val="24"/>
          <w:szCs w:val="24"/>
        </w:rPr>
      </w:pPr>
      <w:r w:rsidRPr="00F25EAA">
        <w:rPr>
          <w:rFonts w:hint="eastAsia"/>
          <w:sz w:val="24"/>
          <w:szCs w:val="24"/>
        </w:rPr>
        <w:t xml:space="preserve">　②　休業の影響を受けた利用者が、利用日の変更を希望することにより、ケアマネージャー（地域包括支援センター含む）が利用者の自立支援の観点からケアプランに基づく適切な回数を提供すべきと判断し、日にちを変更してサービスを行った場合は月額報酬</w:t>
      </w:r>
      <w:r w:rsidR="005159FB" w:rsidRPr="00F25EAA">
        <w:rPr>
          <w:rFonts w:hint="eastAsia"/>
          <w:sz w:val="24"/>
          <w:szCs w:val="24"/>
        </w:rPr>
        <w:t>による算定を</w:t>
      </w:r>
      <w:r w:rsidRPr="00F25EAA">
        <w:rPr>
          <w:rFonts w:hint="eastAsia"/>
          <w:sz w:val="24"/>
          <w:szCs w:val="24"/>
        </w:rPr>
        <w:t>可能とする。</w:t>
      </w:r>
    </w:p>
    <w:p w14:paraId="427828B5" w14:textId="21EBCAA6" w:rsidR="00CE6D38" w:rsidRPr="00F25EAA" w:rsidRDefault="00CE6D38" w:rsidP="00CE6D38">
      <w:pPr>
        <w:ind w:left="480" w:hangingChars="200" w:hanging="480"/>
        <w:rPr>
          <w:sz w:val="24"/>
          <w:szCs w:val="24"/>
        </w:rPr>
      </w:pPr>
      <w:r w:rsidRPr="00F25EAA">
        <w:rPr>
          <w:rFonts w:hint="eastAsia"/>
          <w:sz w:val="24"/>
          <w:szCs w:val="24"/>
        </w:rPr>
        <w:t xml:space="preserve">　</w:t>
      </w:r>
      <w:r w:rsidR="00B97739" w:rsidRPr="00F25EAA">
        <w:rPr>
          <w:rFonts w:hint="eastAsia"/>
          <w:sz w:val="24"/>
          <w:szCs w:val="24"/>
        </w:rPr>
        <w:t>③</w:t>
      </w:r>
      <w:r w:rsidRPr="00F25EAA">
        <w:rPr>
          <w:rFonts w:hint="eastAsia"/>
          <w:sz w:val="24"/>
          <w:szCs w:val="24"/>
        </w:rPr>
        <w:t xml:space="preserve">　</w:t>
      </w:r>
      <w:r w:rsidR="009F3D3F" w:rsidRPr="00F25EAA">
        <w:rPr>
          <w:rFonts w:hint="eastAsia"/>
          <w:sz w:val="24"/>
          <w:szCs w:val="24"/>
        </w:rPr>
        <w:t>通所</w:t>
      </w:r>
      <w:r w:rsidR="00F16A06">
        <w:rPr>
          <w:rFonts w:hint="eastAsia"/>
          <w:sz w:val="24"/>
          <w:szCs w:val="24"/>
        </w:rPr>
        <w:t>型</w:t>
      </w:r>
      <w:r w:rsidR="009F3D3F" w:rsidRPr="00F25EAA">
        <w:rPr>
          <w:rFonts w:hint="eastAsia"/>
          <w:sz w:val="24"/>
          <w:szCs w:val="24"/>
        </w:rPr>
        <w:t>サービス事業所が</w:t>
      </w:r>
      <w:r w:rsidR="001C6435" w:rsidRPr="00F25EAA">
        <w:rPr>
          <w:rFonts w:hint="eastAsia"/>
          <w:sz w:val="24"/>
          <w:szCs w:val="24"/>
        </w:rPr>
        <w:t>利用者の意向を確認したうえで</w:t>
      </w:r>
      <w:r w:rsidRPr="00F25EAA">
        <w:rPr>
          <w:rFonts w:hint="eastAsia"/>
          <w:sz w:val="24"/>
          <w:szCs w:val="24"/>
        </w:rPr>
        <w:t>代替サービスや</w:t>
      </w:r>
      <w:r w:rsidR="007D0989" w:rsidRPr="00F25EAA">
        <w:rPr>
          <w:rFonts w:hint="eastAsia"/>
          <w:sz w:val="24"/>
          <w:szCs w:val="24"/>
        </w:rPr>
        <w:t>あらかじめケアプランに位置付けられた利用日に</w:t>
      </w:r>
      <w:r w:rsidRPr="00F25EAA">
        <w:rPr>
          <w:rFonts w:hint="eastAsia"/>
          <w:sz w:val="24"/>
          <w:szCs w:val="24"/>
        </w:rPr>
        <w:t>電話によ</w:t>
      </w:r>
      <w:r w:rsidR="004352E7" w:rsidRPr="00F25EAA">
        <w:rPr>
          <w:rFonts w:hint="eastAsia"/>
          <w:sz w:val="24"/>
          <w:szCs w:val="24"/>
        </w:rPr>
        <w:t>り、健康状態、直近の食事内容や時間、直近の入浴の有無や時間、</w:t>
      </w:r>
      <w:r w:rsidR="005159FB" w:rsidRPr="00F25EAA">
        <w:rPr>
          <w:rFonts w:hint="eastAsia"/>
          <w:sz w:val="24"/>
          <w:szCs w:val="24"/>
        </w:rPr>
        <w:t>当日の外出の有無と出先、希望するサービスの提供内容や頻度等について</w:t>
      </w:r>
      <w:r w:rsidR="00AC71DF" w:rsidRPr="00F25EAA">
        <w:rPr>
          <w:rFonts w:hint="eastAsia"/>
          <w:sz w:val="24"/>
          <w:szCs w:val="24"/>
        </w:rPr>
        <w:t>電話により</w:t>
      </w:r>
      <w:r w:rsidRPr="00F25EAA">
        <w:rPr>
          <w:rFonts w:hint="eastAsia"/>
          <w:sz w:val="24"/>
          <w:szCs w:val="24"/>
        </w:rPr>
        <w:t>確認</w:t>
      </w:r>
      <w:r w:rsidR="00AC71DF" w:rsidRPr="00F25EAA">
        <w:rPr>
          <w:rFonts w:hint="eastAsia"/>
          <w:sz w:val="24"/>
          <w:szCs w:val="24"/>
        </w:rPr>
        <w:t>し記録に残している場合は月額報酬による算定を可能とする。</w:t>
      </w:r>
    </w:p>
    <w:p w14:paraId="16BE8890" w14:textId="41FFFCC6" w:rsidR="00B97739" w:rsidRDefault="00F25EAA" w:rsidP="00CE6D38">
      <w:pPr>
        <w:ind w:left="480" w:hangingChars="200" w:hanging="480"/>
        <w:rPr>
          <w:sz w:val="24"/>
          <w:szCs w:val="24"/>
        </w:rPr>
      </w:pPr>
      <w:r w:rsidRPr="00F25EAA">
        <w:rPr>
          <w:rFonts w:hint="eastAsia"/>
          <w:sz w:val="24"/>
          <w:szCs w:val="24"/>
        </w:rPr>
        <w:t xml:space="preserve">　</w:t>
      </w:r>
      <w:r w:rsidR="00B95635">
        <w:rPr>
          <w:rFonts w:hint="eastAsia"/>
          <w:sz w:val="24"/>
          <w:szCs w:val="24"/>
        </w:rPr>
        <w:t>④</w:t>
      </w:r>
      <w:r w:rsidR="00B97739" w:rsidRPr="00F25EAA">
        <w:rPr>
          <w:rFonts w:hint="eastAsia"/>
          <w:sz w:val="24"/>
          <w:szCs w:val="24"/>
        </w:rPr>
        <w:t xml:space="preserve">　上記①から</w:t>
      </w:r>
      <w:r w:rsidR="00B95635">
        <w:rPr>
          <w:rFonts w:hint="eastAsia"/>
          <w:sz w:val="24"/>
          <w:szCs w:val="24"/>
        </w:rPr>
        <w:t>③</w:t>
      </w:r>
      <w:r w:rsidR="00B97739" w:rsidRPr="00F25EAA">
        <w:rPr>
          <w:rFonts w:hint="eastAsia"/>
          <w:sz w:val="24"/>
          <w:szCs w:val="24"/>
        </w:rPr>
        <w:t>以外の場合日割り計算を行う。</w:t>
      </w:r>
      <w:r w:rsidR="001B1D2A">
        <w:rPr>
          <w:rFonts w:hint="eastAsia"/>
          <w:sz w:val="24"/>
          <w:szCs w:val="24"/>
        </w:rPr>
        <w:t>新型コロナ</w:t>
      </w:r>
      <w:r w:rsidR="00971B1C">
        <w:rPr>
          <w:rFonts w:hint="eastAsia"/>
          <w:sz w:val="24"/>
          <w:szCs w:val="24"/>
        </w:rPr>
        <w:t>ウイルス</w:t>
      </w:r>
      <w:r w:rsidR="001B1D2A">
        <w:rPr>
          <w:rFonts w:hint="eastAsia"/>
          <w:sz w:val="24"/>
          <w:szCs w:val="24"/>
        </w:rPr>
        <w:t>感染症により事業所</w:t>
      </w:r>
      <w:r w:rsidR="00647AC3">
        <w:rPr>
          <w:rFonts w:hint="eastAsia"/>
          <w:sz w:val="24"/>
          <w:szCs w:val="24"/>
        </w:rPr>
        <w:t>が休業し</w:t>
      </w:r>
      <w:r w:rsidR="001B1D2A">
        <w:rPr>
          <w:rFonts w:hint="eastAsia"/>
          <w:sz w:val="24"/>
          <w:szCs w:val="24"/>
        </w:rPr>
        <w:t>実働できなかった期間</w:t>
      </w:r>
      <w:r w:rsidR="00B549A2">
        <w:rPr>
          <w:rFonts w:hint="eastAsia"/>
          <w:sz w:val="24"/>
          <w:szCs w:val="24"/>
        </w:rPr>
        <w:t>（日数）を算定から除く</w:t>
      </w:r>
      <w:r w:rsidR="001B1D2A">
        <w:rPr>
          <w:rFonts w:hint="eastAsia"/>
          <w:sz w:val="24"/>
          <w:szCs w:val="24"/>
        </w:rPr>
        <w:t>。</w:t>
      </w:r>
    </w:p>
    <w:p w14:paraId="549A7B20" w14:textId="3319E3ED" w:rsidR="007532C1" w:rsidRPr="007532C1" w:rsidRDefault="007532C1" w:rsidP="00CE6D38">
      <w:pPr>
        <w:ind w:left="480" w:hangingChars="200" w:hanging="480"/>
        <w:rPr>
          <w:sz w:val="24"/>
          <w:szCs w:val="24"/>
        </w:rPr>
      </w:pPr>
      <w:r>
        <w:rPr>
          <w:rFonts w:hint="eastAsia"/>
          <w:sz w:val="24"/>
          <w:szCs w:val="24"/>
        </w:rPr>
        <w:t xml:space="preserve">　　　なお、年末年始、祝日、ＧＷ、お盆等、各事業所の運営</w:t>
      </w:r>
      <w:r w:rsidR="00971B1C">
        <w:rPr>
          <w:rFonts w:hint="eastAsia"/>
          <w:sz w:val="24"/>
          <w:szCs w:val="24"/>
        </w:rPr>
        <w:t>規程</w:t>
      </w:r>
      <w:r>
        <w:rPr>
          <w:rFonts w:hint="eastAsia"/>
          <w:sz w:val="24"/>
          <w:szCs w:val="24"/>
        </w:rPr>
        <w:t>等での休日を</w:t>
      </w:r>
      <w:r w:rsidR="0004514A">
        <w:rPr>
          <w:rFonts w:hint="eastAsia"/>
          <w:sz w:val="24"/>
          <w:szCs w:val="24"/>
        </w:rPr>
        <w:t>設定している場合は日割りの対象から除き、休日として設定していない場合は日割りの対象期間とする。</w:t>
      </w:r>
    </w:p>
    <w:p w14:paraId="2689C9DD" w14:textId="77777777" w:rsidR="00AC71DF" w:rsidRPr="00F25EAA" w:rsidRDefault="00AC71DF" w:rsidP="00CE6D38">
      <w:pPr>
        <w:ind w:left="480" w:hangingChars="200" w:hanging="480"/>
        <w:rPr>
          <w:sz w:val="24"/>
          <w:szCs w:val="24"/>
        </w:rPr>
      </w:pPr>
    </w:p>
    <w:p w14:paraId="0F11FD0D" w14:textId="77777777" w:rsidR="00AC71DF" w:rsidRPr="00F25EAA" w:rsidRDefault="00AC71DF" w:rsidP="00CE6D38">
      <w:pPr>
        <w:ind w:left="480" w:hangingChars="200" w:hanging="480"/>
        <w:rPr>
          <w:sz w:val="24"/>
          <w:szCs w:val="24"/>
        </w:rPr>
      </w:pPr>
      <w:r w:rsidRPr="00F25EAA">
        <w:rPr>
          <w:rFonts w:hint="eastAsia"/>
          <w:sz w:val="24"/>
          <w:szCs w:val="24"/>
        </w:rPr>
        <w:t>２　利用者</w:t>
      </w:r>
      <w:r w:rsidR="00E11902">
        <w:rPr>
          <w:rFonts w:hint="eastAsia"/>
          <w:sz w:val="24"/>
          <w:szCs w:val="24"/>
        </w:rPr>
        <w:t>が感</w:t>
      </w:r>
      <w:r w:rsidRPr="00F25EAA">
        <w:rPr>
          <w:rFonts w:hint="eastAsia"/>
          <w:sz w:val="24"/>
          <w:szCs w:val="24"/>
        </w:rPr>
        <w:t>染予防</w:t>
      </w:r>
      <w:r w:rsidR="00B97739" w:rsidRPr="00F25EAA">
        <w:rPr>
          <w:rFonts w:hint="eastAsia"/>
          <w:sz w:val="24"/>
          <w:szCs w:val="24"/>
        </w:rPr>
        <w:t>等</w:t>
      </w:r>
      <w:r w:rsidRPr="00F25EAA">
        <w:rPr>
          <w:rFonts w:hint="eastAsia"/>
          <w:sz w:val="24"/>
          <w:szCs w:val="24"/>
        </w:rPr>
        <w:t>のために</w:t>
      </w:r>
      <w:r w:rsidR="00B97739" w:rsidRPr="00F25EAA">
        <w:rPr>
          <w:rFonts w:hint="eastAsia"/>
          <w:sz w:val="24"/>
          <w:szCs w:val="24"/>
        </w:rPr>
        <w:t>自ら</w:t>
      </w:r>
      <w:r w:rsidR="009F3EE8" w:rsidRPr="00F25EAA">
        <w:rPr>
          <w:rFonts w:hint="eastAsia"/>
          <w:sz w:val="24"/>
          <w:szCs w:val="24"/>
        </w:rPr>
        <w:t>サービス利用の休止を判断した場合</w:t>
      </w:r>
    </w:p>
    <w:p w14:paraId="4025A66D" w14:textId="77777777" w:rsidR="009F3EE8" w:rsidRPr="00F25EAA" w:rsidRDefault="009F3EE8" w:rsidP="00CE6D38">
      <w:pPr>
        <w:ind w:left="480" w:hangingChars="200" w:hanging="480"/>
        <w:rPr>
          <w:sz w:val="24"/>
          <w:szCs w:val="24"/>
        </w:rPr>
      </w:pPr>
      <w:r w:rsidRPr="00F25EAA">
        <w:rPr>
          <w:rFonts w:hint="eastAsia"/>
          <w:sz w:val="24"/>
          <w:szCs w:val="24"/>
        </w:rPr>
        <w:t xml:space="preserve">　日割り計算は行わず月額報酬</w:t>
      </w:r>
      <w:r w:rsidR="00B97739" w:rsidRPr="00F25EAA">
        <w:rPr>
          <w:rFonts w:hint="eastAsia"/>
          <w:sz w:val="24"/>
          <w:szCs w:val="24"/>
        </w:rPr>
        <w:t>による算定を可能</w:t>
      </w:r>
      <w:r w:rsidRPr="00F25EAA">
        <w:rPr>
          <w:rFonts w:hint="eastAsia"/>
          <w:sz w:val="24"/>
          <w:szCs w:val="24"/>
        </w:rPr>
        <w:t>とする。</w:t>
      </w:r>
    </w:p>
    <w:p w14:paraId="7F6E811B" w14:textId="77777777" w:rsidR="00B97739" w:rsidRPr="00F25EAA" w:rsidRDefault="00B97739" w:rsidP="00CE6D38">
      <w:pPr>
        <w:ind w:left="480" w:hangingChars="200" w:hanging="480"/>
        <w:rPr>
          <w:sz w:val="24"/>
          <w:szCs w:val="24"/>
        </w:rPr>
      </w:pPr>
    </w:p>
    <w:p w14:paraId="4D5BDD06" w14:textId="77777777" w:rsidR="00F25EAA" w:rsidRDefault="00F25EAA" w:rsidP="00F25EAA">
      <w:pPr>
        <w:ind w:leftChars="100" w:left="450" w:hangingChars="100" w:hanging="240"/>
        <w:rPr>
          <w:rFonts w:asciiTheme="majorEastAsia" w:eastAsiaTheme="majorEastAsia" w:hAnsiTheme="majorEastAsia"/>
          <w:sz w:val="24"/>
          <w:szCs w:val="24"/>
        </w:rPr>
      </w:pPr>
      <w:r w:rsidRPr="00F25EAA">
        <w:rPr>
          <w:rFonts w:asciiTheme="majorEastAsia" w:eastAsiaTheme="majorEastAsia" w:hAnsiTheme="majorEastAsia" w:hint="eastAsia"/>
          <w:sz w:val="24"/>
          <w:szCs w:val="24"/>
        </w:rPr>
        <w:t>適用日</w:t>
      </w:r>
    </w:p>
    <w:p w14:paraId="583AFE87" w14:textId="24212599" w:rsidR="00F25EAA" w:rsidRPr="00F25EAA" w:rsidRDefault="00F25EAA" w:rsidP="00F25EAA">
      <w:pPr>
        <w:ind w:leftChars="100" w:left="450" w:hangingChars="100" w:hanging="240"/>
        <w:rPr>
          <w:rFonts w:asciiTheme="minorEastAsia" w:hAnsiTheme="minorEastAsia"/>
          <w:sz w:val="24"/>
          <w:szCs w:val="24"/>
        </w:rPr>
      </w:pPr>
      <w:r>
        <w:rPr>
          <w:rFonts w:asciiTheme="minorEastAsia" w:hAnsiTheme="minorEastAsia" w:hint="eastAsia"/>
          <w:sz w:val="24"/>
          <w:szCs w:val="24"/>
        </w:rPr>
        <w:t>令和５年</w:t>
      </w:r>
      <w:r w:rsidR="00F16A06">
        <w:rPr>
          <w:rFonts w:asciiTheme="minorEastAsia" w:hAnsiTheme="minorEastAsia" w:hint="eastAsia"/>
          <w:sz w:val="24"/>
          <w:szCs w:val="24"/>
        </w:rPr>
        <w:t>４</w:t>
      </w:r>
      <w:r>
        <w:rPr>
          <w:rFonts w:asciiTheme="minorEastAsia" w:hAnsiTheme="minorEastAsia" w:hint="eastAsia"/>
          <w:sz w:val="24"/>
          <w:szCs w:val="24"/>
        </w:rPr>
        <w:t>月</w:t>
      </w:r>
      <w:r w:rsidR="00F16A06">
        <w:rPr>
          <w:rFonts w:asciiTheme="minorEastAsia" w:hAnsiTheme="minorEastAsia" w:hint="eastAsia"/>
          <w:sz w:val="24"/>
          <w:szCs w:val="24"/>
        </w:rPr>
        <w:t>１</w:t>
      </w:r>
      <w:r w:rsidR="00126C42">
        <w:rPr>
          <w:rFonts w:asciiTheme="minorEastAsia" w:hAnsiTheme="minorEastAsia" w:hint="eastAsia"/>
          <w:sz w:val="24"/>
          <w:szCs w:val="24"/>
        </w:rPr>
        <w:t>日から当面の間</w:t>
      </w:r>
    </w:p>
    <w:sectPr w:rsidR="00F25EAA" w:rsidRPr="00F25EA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003"/>
    <w:rsid w:val="0004514A"/>
    <w:rsid w:val="00100C83"/>
    <w:rsid w:val="00126C42"/>
    <w:rsid w:val="00151146"/>
    <w:rsid w:val="001B1D2A"/>
    <w:rsid w:val="001C6435"/>
    <w:rsid w:val="004352E7"/>
    <w:rsid w:val="004B5B02"/>
    <w:rsid w:val="005159FB"/>
    <w:rsid w:val="005505F3"/>
    <w:rsid w:val="00647AC3"/>
    <w:rsid w:val="007532C1"/>
    <w:rsid w:val="007D0989"/>
    <w:rsid w:val="00827659"/>
    <w:rsid w:val="00971B1C"/>
    <w:rsid w:val="009F3D3F"/>
    <w:rsid w:val="009F3EE8"/>
    <w:rsid w:val="00A912CD"/>
    <w:rsid w:val="00AA2756"/>
    <w:rsid w:val="00AC71DF"/>
    <w:rsid w:val="00B549A2"/>
    <w:rsid w:val="00B95635"/>
    <w:rsid w:val="00B97739"/>
    <w:rsid w:val="00C3347D"/>
    <w:rsid w:val="00C44126"/>
    <w:rsid w:val="00C850FD"/>
    <w:rsid w:val="00CE6D38"/>
    <w:rsid w:val="00CF6003"/>
    <w:rsid w:val="00E11902"/>
    <w:rsid w:val="00F0771C"/>
    <w:rsid w:val="00F16A06"/>
    <w:rsid w:val="00F25EAA"/>
    <w:rsid w:val="00FA5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7106A1C"/>
  <w15:chartTrackingRefBased/>
  <w15:docId w15:val="{CE1C28C8-A252-425E-827E-96405B6B5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05F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505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124</Words>
  <Characters>710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糸数 透</dc:creator>
  <cp:keywords/>
  <dc:description/>
  <cp:lastModifiedBy>tatsumie@city.ichinoseki.iwate.jp</cp:lastModifiedBy>
  <cp:revision>10</cp:revision>
  <cp:lastPrinted>2023-01-05T06:23:00Z</cp:lastPrinted>
  <dcterms:created xsi:type="dcterms:W3CDTF">2023-03-29T01:54:00Z</dcterms:created>
  <dcterms:modified xsi:type="dcterms:W3CDTF">2023-07-10T07:50:00Z</dcterms:modified>
</cp:coreProperties>
</file>